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F2864" w:rsidP="00492DAD" w14:paraId="6B77DF03" w14:textId="029FCA40">
      <w:pPr>
        <w:spacing w:line="480" w:lineRule="auto"/>
        <w:rPr>
          <w:rFonts w:ascii="Times New Roman" w:hAnsi="Times New Roman"/>
          <w:sz w:val="24"/>
        </w:rPr>
      </w:pPr>
    </w:p>
    <w:p w:rsidR="00492DAD" w:rsidP="00492DAD" w14:paraId="471EA2AF" w14:textId="7D53FE92">
      <w:pPr>
        <w:spacing w:line="480" w:lineRule="auto"/>
        <w:rPr>
          <w:rFonts w:ascii="Times New Roman" w:hAnsi="Times New Roman"/>
          <w:sz w:val="24"/>
        </w:rPr>
      </w:pPr>
    </w:p>
    <w:p w:rsidR="00492DAD" w:rsidP="00492DAD" w14:paraId="1A5A2692" w14:textId="0F866883">
      <w:pPr>
        <w:spacing w:line="480" w:lineRule="auto"/>
        <w:rPr>
          <w:rFonts w:ascii="Times New Roman" w:hAnsi="Times New Roman"/>
          <w:sz w:val="24"/>
        </w:rPr>
      </w:pPr>
    </w:p>
    <w:p w:rsidR="00492DAD" w:rsidP="00492DAD" w14:paraId="32642948" w14:textId="479071C4">
      <w:pPr>
        <w:spacing w:line="480" w:lineRule="auto"/>
        <w:rPr>
          <w:rFonts w:ascii="Times New Roman" w:hAnsi="Times New Roman"/>
          <w:sz w:val="24"/>
        </w:rPr>
      </w:pPr>
    </w:p>
    <w:p w:rsidR="00492DAD" w:rsidP="00492DAD" w14:paraId="0B695867" w14:textId="637125FB">
      <w:pPr>
        <w:spacing w:line="480" w:lineRule="auto"/>
        <w:rPr>
          <w:rFonts w:ascii="Times New Roman" w:hAnsi="Times New Roman"/>
          <w:sz w:val="24"/>
        </w:rPr>
      </w:pPr>
    </w:p>
    <w:p w:rsidR="00492DAD" w:rsidP="00492DAD" w14:paraId="06CB01BA" w14:textId="350DF37E">
      <w:pPr>
        <w:spacing w:line="480" w:lineRule="auto"/>
        <w:rPr>
          <w:rFonts w:ascii="Times New Roman" w:hAnsi="Times New Roman"/>
          <w:sz w:val="24"/>
        </w:rPr>
      </w:pPr>
    </w:p>
    <w:p w:rsidR="00492DAD" w:rsidP="00492DAD" w14:paraId="73430814" w14:textId="6D99E944">
      <w:pPr>
        <w:spacing w:line="480" w:lineRule="auto"/>
        <w:rPr>
          <w:rFonts w:ascii="Times New Roman" w:hAnsi="Times New Roman"/>
          <w:sz w:val="24"/>
        </w:rPr>
      </w:pPr>
    </w:p>
    <w:p w:rsidR="00492DAD" w:rsidP="00492DAD" w14:paraId="4496B53D" w14:textId="6F4B1FF8">
      <w:pPr>
        <w:spacing w:line="480" w:lineRule="auto"/>
        <w:jc w:val="center"/>
        <w:rPr>
          <w:rFonts w:ascii="Times New Roman" w:hAnsi="Times New Roman"/>
          <w:sz w:val="24"/>
        </w:rPr>
      </w:pPr>
      <w:r>
        <w:rPr>
          <w:rFonts w:ascii="Times New Roman" w:hAnsi="Times New Roman"/>
          <w:sz w:val="24"/>
        </w:rPr>
        <w:t>Role of government in Public Health</w:t>
      </w:r>
    </w:p>
    <w:p w:rsidR="00492DAD" w:rsidP="00492DAD" w14:paraId="301664E8" w14:textId="33F96C59">
      <w:pPr>
        <w:spacing w:line="480" w:lineRule="auto"/>
        <w:jc w:val="center"/>
        <w:rPr>
          <w:rFonts w:ascii="Times New Roman" w:hAnsi="Times New Roman"/>
          <w:sz w:val="24"/>
        </w:rPr>
      </w:pPr>
      <w:r>
        <w:rPr>
          <w:rFonts w:ascii="Times New Roman" w:hAnsi="Times New Roman"/>
          <w:sz w:val="24"/>
        </w:rPr>
        <w:t>Student’s Name</w:t>
      </w:r>
    </w:p>
    <w:p w:rsidR="00492DAD" w:rsidP="00492DAD" w14:paraId="02BE5ACB" w14:textId="298C279C">
      <w:pPr>
        <w:spacing w:line="480" w:lineRule="auto"/>
        <w:jc w:val="center"/>
        <w:rPr>
          <w:rFonts w:ascii="Times New Roman" w:hAnsi="Times New Roman"/>
          <w:sz w:val="24"/>
        </w:rPr>
      </w:pPr>
      <w:r>
        <w:rPr>
          <w:rFonts w:ascii="Times New Roman" w:hAnsi="Times New Roman"/>
          <w:sz w:val="24"/>
        </w:rPr>
        <w:t>Institutional Affiliation</w:t>
      </w:r>
    </w:p>
    <w:p w:rsidR="00492DAD" w:rsidP="00492DAD" w14:paraId="1C9A5465" w14:textId="2ADE253B">
      <w:pPr>
        <w:spacing w:line="480" w:lineRule="auto"/>
        <w:jc w:val="center"/>
        <w:rPr>
          <w:rFonts w:ascii="Times New Roman" w:hAnsi="Times New Roman"/>
          <w:sz w:val="24"/>
        </w:rPr>
      </w:pPr>
      <w:r>
        <w:rPr>
          <w:rFonts w:ascii="Times New Roman" w:hAnsi="Times New Roman"/>
          <w:sz w:val="24"/>
        </w:rPr>
        <w:t>Date</w:t>
      </w:r>
    </w:p>
    <w:p w:rsidR="00492DAD" w14:paraId="27470B28" w14:textId="77777777">
      <w:pPr>
        <w:rPr>
          <w:rFonts w:ascii="Times New Roman" w:hAnsi="Times New Roman"/>
          <w:sz w:val="24"/>
        </w:rPr>
      </w:pPr>
      <w:r>
        <w:rPr>
          <w:rFonts w:ascii="Times New Roman" w:hAnsi="Times New Roman"/>
          <w:sz w:val="24"/>
        </w:rPr>
        <w:br w:type="page"/>
      </w:r>
    </w:p>
    <w:p w:rsidR="00492DAD" w:rsidP="00492DAD" w14:paraId="0371412E" w14:textId="56D5A939">
      <w:pPr>
        <w:spacing w:line="480" w:lineRule="auto"/>
        <w:jc w:val="center"/>
        <w:rPr>
          <w:rFonts w:ascii="Times New Roman" w:hAnsi="Times New Roman"/>
          <w:sz w:val="24"/>
        </w:rPr>
      </w:pPr>
      <w:r>
        <w:rPr>
          <w:rFonts w:ascii="Times New Roman" w:hAnsi="Times New Roman"/>
          <w:sz w:val="24"/>
        </w:rPr>
        <w:t>Role of government in Public Health</w:t>
      </w:r>
    </w:p>
    <w:p w:rsidR="0069493F" w:rsidP="00492DAD" w14:paraId="31286C49" w14:textId="518FD62C">
      <w:pPr>
        <w:spacing w:line="480" w:lineRule="auto"/>
        <w:rPr>
          <w:rFonts w:ascii="Times New Roman" w:hAnsi="Times New Roman"/>
          <w:sz w:val="24"/>
        </w:rPr>
      </w:pPr>
      <w:r>
        <w:rPr>
          <w:rFonts w:ascii="Times New Roman" w:hAnsi="Times New Roman"/>
          <w:sz w:val="24"/>
        </w:rPr>
        <w:tab/>
      </w:r>
      <w:r>
        <w:rPr>
          <w:rFonts w:ascii="Times New Roman" w:hAnsi="Times New Roman"/>
          <w:sz w:val="24"/>
        </w:rPr>
        <w:t xml:space="preserve">The practise of public health </w:t>
      </w:r>
      <w:r w:rsidR="000D6803">
        <w:rPr>
          <w:rFonts w:ascii="Times New Roman" w:hAnsi="Times New Roman"/>
          <w:sz w:val="24"/>
        </w:rPr>
        <w:t xml:space="preserve">is a vital factor in the development of a nation. </w:t>
      </w:r>
      <w:r w:rsidR="00222658">
        <w:rPr>
          <w:rFonts w:ascii="Times New Roman" w:hAnsi="Times New Roman"/>
          <w:sz w:val="24"/>
        </w:rPr>
        <w:t xml:space="preserve">It is a broad scope of practice through its prevention interventions. </w:t>
      </w:r>
      <w:r w:rsidR="00D51F57">
        <w:rPr>
          <w:rFonts w:ascii="Times New Roman" w:hAnsi="Times New Roman"/>
          <w:sz w:val="24"/>
        </w:rPr>
        <w:t>Public health's primary focus on prevention through organized community efforts is quite inexpensive and ultimately reduces future health burdens. With that said, i</w:t>
      </w:r>
      <w:r w:rsidR="000D6803">
        <w:rPr>
          <w:rFonts w:ascii="Times New Roman" w:hAnsi="Times New Roman"/>
          <w:sz w:val="24"/>
        </w:rPr>
        <w:t>t is one of the practices that a government should invest substantially because it directly affects the lives and productivity of the entire nation.</w:t>
      </w:r>
      <w:r w:rsidR="00222658">
        <w:rPr>
          <w:rFonts w:ascii="Times New Roman" w:hAnsi="Times New Roman"/>
          <w:sz w:val="24"/>
        </w:rPr>
        <w:t xml:space="preserve"> According to </w:t>
      </w:r>
      <w:r w:rsidR="00222658">
        <w:rPr>
          <w:rFonts w:ascii="Times New Roman" w:hAnsi="Times New Roman"/>
          <w:sz w:val="24"/>
        </w:rPr>
        <w:t>Rokkas</w:t>
      </w:r>
      <w:r w:rsidR="00222658">
        <w:rPr>
          <w:rFonts w:ascii="Times New Roman" w:hAnsi="Times New Roman"/>
          <w:sz w:val="24"/>
        </w:rPr>
        <w:t xml:space="preserve"> </w:t>
      </w:r>
      <w:r w:rsidR="00674BE8">
        <w:rPr>
          <w:rFonts w:ascii="Times New Roman" w:hAnsi="Times New Roman"/>
          <w:sz w:val="24"/>
        </w:rPr>
        <w:t xml:space="preserve">et al. </w:t>
      </w:r>
      <w:r w:rsidR="00222658">
        <w:rPr>
          <w:rFonts w:ascii="Times New Roman" w:hAnsi="Times New Roman"/>
          <w:sz w:val="24"/>
        </w:rPr>
        <w:t>(201</w:t>
      </w:r>
      <w:r w:rsidR="000F527D">
        <w:rPr>
          <w:rFonts w:ascii="Times New Roman" w:hAnsi="Times New Roman"/>
          <w:sz w:val="24"/>
        </w:rPr>
        <w:t>4</w:t>
      </w:r>
      <w:r w:rsidR="00222658">
        <w:rPr>
          <w:rFonts w:ascii="Times New Roman" w:hAnsi="Times New Roman"/>
          <w:sz w:val="24"/>
        </w:rPr>
        <w:t>), disaster, one of the critical public health concerns, have been prevalent with no patterns or respect to boundaries. The authors note that disasters have the potential to consume physical and human resources; therefore, they need preparedness and response strategies.</w:t>
      </w:r>
      <w:r w:rsidR="000F527D">
        <w:rPr>
          <w:rFonts w:ascii="Times New Roman" w:hAnsi="Times New Roman"/>
          <w:sz w:val="24"/>
        </w:rPr>
        <w:t xml:space="preserve"> Notably, with the increasing urbanization and climate change, the frequency, complexity, and severity of disasters are expected to increase (</w:t>
      </w:r>
      <w:r w:rsidR="000F527D">
        <w:rPr>
          <w:rFonts w:ascii="Times New Roman" w:hAnsi="Times New Roman"/>
          <w:sz w:val="24"/>
        </w:rPr>
        <w:t>Rokkas</w:t>
      </w:r>
      <w:r w:rsidR="00674BE8">
        <w:rPr>
          <w:rFonts w:ascii="Times New Roman" w:hAnsi="Times New Roman"/>
          <w:sz w:val="24"/>
        </w:rPr>
        <w:t xml:space="preserve"> et al.,</w:t>
      </w:r>
      <w:r w:rsidR="000F527D">
        <w:rPr>
          <w:rFonts w:ascii="Times New Roman" w:hAnsi="Times New Roman"/>
          <w:sz w:val="24"/>
        </w:rPr>
        <w:t xml:space="preserve"> 2014). </w:t>
      </w:r>
      <w:r>
        <w:rPr>
          <w:rFonts w:ascii="Times New Roman" w:hAnsi="Times New Roman"/>
          <w:sz w:val="24"/>
        </w:rPr>
        <w:t>New Jersey has not been an exception in being hit by public health disasters; however, the government has had tremendous effort in dealing with the burdens.</w:t>
      </w:r>
    </w:p>
    <w:p w:rsidR="00037710" w:rsidP="00674BE8" w14:paraId="69752E41" w14:textId="77777777">
      <w:pPr>
        <w:spacing w:line="480" w:lineRule="auto"/>
        <w:rPr>
          <w:rFonts w:ascii="Times New Roman" w:hAnsi="Times New Roman"/>
          <w:sz w:val="24"/>
        </w:rPr>
      </w:pPr>
      <w:r>
        <w:rPr>
          <w:rFonts w:ascii="Times New Roman" w:hAnsi="Times New Roman"/>
          <w:sz w:val="24"/>
        </w:rPr>
        <w:tab/>
        <w:t xml:space="preserve"> </w:t>
      </w:r>
      <w:r w:rsidR="00674BE8">
        <w:rPr>
          <w:rFonts w:ascii="Times New Roman" w:hAnsi="Times New Roman"/>
          <w:sz w:val="24"/>
        </w:rPr>
        <w:t>R</w:t>
      </w:r>
      <w:r>
        <w:rPr>
          <w:rFonts w:ascii="Times New Roman" w:hAnsi="Times New Roman"/>
          <w:sz w:val="24"/>
        </w:rPr>
        <w:t>einstated</w:t>
      </w:r>
      <w:r w:rsidR="00674BE8">
        <w:rPr>
          <w:rFonts w:ascii="Times New Roman" w:hAnsi="Times New Roman"/>
          <w:sz w:val="24"/>
        </w:rPr>
        <w:t xml:space="preserve">, over the recent years, infectious disease outbreaks, industrial and environmental catastrophes, natural disasters, and conflicts have had adverse health impacts calling for a collaborative effort by the government and private organizations (Rose et al., 2017). </w:t>
      </w:r>
      <w:r w:rsidR="00EB66E7">
        <w:rPr>
          <w:rFonts w:ascii="Times New Roman" w:hAnsi="Times New Roman"/>
          <w:sz w:val="24"/>
        </w:rPr>
        <w:t xml:space="preserve">The </w:t>
      </w:r>
      <w:r w:rsidR="00317E2F">
        <w:rPr>
          <w:rFonts w:ascii="Times New Roman" w:hAnsi="Times New Roman"/>
          <w:sz w:val="24"/>
        </w:rPr>
        <w:t>author</w:t>
      </w:r>
      <w:r w:rsidR="00EB66E7">
        <w:rPr>
          <w:rFonts w:ascii="Times New Roman" w:hAnsi="Times New Roman"/>
          <w:sz w:val="24"/>
        </w:rPr>
        <w:t xml:space="preserve"> state that in</w:t>
      </w:r>
      <w:r w:rsidR="004D7E65">
        <w:rPr>
          <w:rFonts w:ascii="Times New Roman" w:hAnsi="Times New Roman"/>
          <w:sz w:val="24"/>
        </w:rPr>
        <w:t xml:space="preserve"> the United States, </w:t>
      </w:r>
      <w:r w:rsidR="00EB66E7">
        <w:rPr>
          <w:rFonts w:ascii="Times New Roman" w:hAnsi="Times New Roman"/>
          <w:sz w:val="24"/>
        </w:rPr>
        <w:t>the Public Health Emergency Management (PHEM) field of practice draws from particular sets of knowledge, principles, and techniques in the public health and emergency management field in handling adverse health issues.</w:t>
      </w:r>
      <w:r w:rsidR="00317E2F">
        <w:rPr>
          <w:rFonts w:ascii="Times New Roman" w:hAnsi="Times New Roman"/>
          <w:sz w:val="24"/>
        </w:rPr>
        <w:t xml:space="preserve"> The coordination between public health and emergency management fields can be only be traced to recent years, however.</w:t>
      </w:r>
      <w:r w:rsidR="005D060C">
        <w:rPr>
          <w:rFonts w:ascii="Times New Roman" w:hAnsi="Times New Roman"/>
          <w:sz w:val="24"/>
        </w:rPr>
        <w:t xml:space="preserve"> The interaction has</w:t>
      </w:r>
      <w:r w:rsidR="005F46D0">
        <w:rPr>
          <w:rFonts w:ascii="Times New Roman" w:hAnsi="Times New Roman"/>
          <w:sz w:val="24"/>
        </w:rPr>
        <w:t>,</w:t>
      </w:r>
      <w:r w:rsidR="005D060C">
        <w:rPr>
          <w:rFonts w:ascii="Times New Roman" w:hAnsi="Times New Roman"/>
          <w:sz w:val="24"/>
        </w:rPr>
        <w:t xml:space="preserve"> over the years</w:t>
      </w:r>
      <w:r w:rsidR="005F46D0">
        <w:rPr>
          <w:rFonts w:ascii="Times New Roman" w:hAnsi="Times New Roman"/>
          <w:sz w:val="24"/>
        </w:rPr>
        <w:t>,</w:t>
      </w:r>
      <w:r w:rsidR="005D060C">
        <w:rPr>
          <w:rFonts w:ascii="Times New Roman" w:hAnsi="Times New Roman"/>
          <w:sz w:val="24"/>
        </w:rPr>
        <w:t xml:space="preserve"> become sharper and is sti</w:t>
      </w:r>
      <w:r w:rsidR="0001499F">
        <w:rPr>
          <w:rFonts w:ascii="Times New Roman" w:hAnsi="Times New Roman"/>
          <w:sz w:val="24"/>
        </w:rPr>
        <w:t>l</w:t>
      </w:r>
      <w:r w:rsidR="005D060C">
        <w:rPr>
          <w:rFonts w:ascii="Times New Roman" w:hAnsi="Times New Roman"/>
          <w:sz w:val="24"/>
        </w:rPr>
        <w:t>l evolving more.</w:t>
      </w:r>
      <w:r w:rsidR="00846764">
        <w:rPr>
          <w:rFonts w:ascii="Times New Roman" w:hAnsi="Times New Roman"/>
          <w:sz w:val="24"/>
        </w:rPr>
        <w:t xml:space="preserve"> For instance, government </w:t>
      </w:r>
      <w:r w:rsidRPr="00846764" w:rsidR="00846764">
        <w:rPr>
          <w:rFonts w:ascii="Times New Roman" w:hAnsi="Times New Roman"/>
          <w:sz w:val="24"/>
        </w:rPr>
        <w:t>agencies and state and local recipients of federal preparedness funds</w:t>
      </w:r>
      <w:r w:rsidR="00846764">
        <w:rPr>
          <w:rFonts w:ascii="Times New Roman" w:hAnsi="Times New Roman"/>
          <w:sz w:val="24"/>
        </w:rPr>
        <w:t xml:space="preserve"> </w:t>
      </w:r>
      <w:r w:rsidR="00846764">
        <w:rPr>
          <w:rFonts w:ascii="Times New Roman" w:hAnsi="Times New Roman"/>
          <w:sz w:val="24"/>
        </w:rPr>
        <w:t>adopted the National Incident Management System ton help in guiding incident</w:t>
      </w:r>
      <w:r w:rsidR="009A5E16">
        <w:rPr>
          <w:rFonts w:ascii="Times New Roman" w:hAnsi="Times New Roman"/>
          <w:sz w:val="24"/>
        </w:rPr>
        <w:t>s and emergency operations management while adhering to incident ma</w:t>
      </w:r>
      <w:r>
        <w:rPr>
          <w:rFonts w:ascii="Times New Roman" w:hAnsi="Times New Roman"/>
          <w:sz w:val="24"/>
        </w:rPr>
        <w:t>n</w:t>
      </w:r>
      <w:r w:rsidR="009A5E16">
        <w:rPr>
          <w:rFonts w:ascii="Times New Roman" w:hAnsi="Times New Roman"/>
          <w:sz w:val="24"/>
        </w:rPr>
        <w:t>agement principles.</w:t>
      </w:r>
    </w:p>
    <w:p w:rsidR="00AC385F" w:rsidP="00674BE8" w14:paraId="1F1F72CB" w14:textId="7425C601">
      <w:pPr>
        <w:spacing w:line="480" w:lineRule="auto"/>
        <w:rPr>
          <w:rFonts w:ascii="Times New Roman" w:hAnsi="Times New Roman"/>
          <w:sz w:val="24"/>
        </w:rPr>
      </w:pPr>
      <w:r>
        <w:rPr>
          <w:rFonts w:ascii="Times New Roman" w:hAnsi="Times New Roman"/>
          <w:sz w:val="24"/>
        </w:rPr>
        <w:tab/>
      </w:r>
      <w:r w:rsidR="00A40A7C">
        <w:rPr>
          <w:rFonts w:ascii="Times New Roman" w:hAnsi="Times New Roman"/>
          <w:sz w:val="24"/>
        </w:rPr>
        <w:t>In New Jersey, according to the Department of Health (DOH),</w:t>
      </w:r>
      <w:r w:rsidR="003D65A5">
        <w:rPr>
          <w:rFonts w:ascii="Times New Roman" w:hAnsi="Times New Roman"/>
          <w:sz w:val="24"/>
        </w:rPr>
        <w:t xml:space="preserve"> the state is prioritizing in strengthening its health care infrastructure for any possible public health emergency, be it an emerging infectious disease, natural disaster, or terrorist act</w:t>
      </w:r>
      <w:r w:rsidR="006B1D56">
        <w:rPr>
          <w:rFonts w:ascii="Times New Roman" w:hAnsi="Times New Roman"/>
          <w:sz w:val="24"/>
        </w:rPr>
        <w:t xml:space="preserve"> (</w:t>
      </w:r>
      <w:r w:rsidRPr="006B1D56" w:rsidR="006B1D56">
        <w:rPr>
          <w:rFonts w:ascii="Times New Roman" w:hAnsi="Times New Roman"/>
          <w:sz w:val="24"/>
        </w:rPr>
        <w:t>New Jersey</w:t>
      </w:r>
      <w:r w:rsidR="006B1D56">
        <w:rPr>
          <w:rFonts w:ascii="Times New Roman" w:hAnsi="Times New Roman"/>
          <w:sz w:val="24"/>
        </w:rPr>
        <w:t xml:space="preserve">, </w:t>
      </w:r>
      <w:r w:rsidRPr="006B1D56" w:rsidR="006B1D56">
        <w:rPr>
          <w:rFonts w:ascii="Times New Roman" w:hAnsi="Times New Roman"/>
          <w:sz w:val="24"/>
        </w:rPr>
        <w:t>2019</w:t>
      </w:r>
      <w:r w:rsidR="006B1D56">
        <w:rPr>
          <w:rFonts w:ascii="Times New Roman" w:hAnsi="Times New Roman"/>
          <w:sz w:val="24"/>
        </w:rPr>
        <w:t>)</w:t>
      </w:r>
      <w:r w:rsidR="003D65A5">
        <w:rPr>
          <w:rFonts w:ascii="Times New Roman" w:hAnsi="Times New Roman"/>
          <w:sz w:val="24"/>
        </w:rPr>
        <w:t>. Not only is the department ready with medical supplies to care for mass casualties in case of emergency, but also with established emergency communication system able to operationalize even in the absence of electricity and phone lines.</w:t>
      </w:r>
      <w:r w:rsidR="006B1D56">
        <w:rPr>
          <w:rFonts w:ascii="Times New Roman" w:hAnsi="Times New Roman"/>
          <w:sz w:val="24"/>
        </w:rPr>
        <w:t xml:space="preserve"> Besides, the DOH has enlisted teams of medical experts</w:t>
      </w:r>
      <w:r w:rsidR="00580C6A">
        <w:rPr>
          <w:rFonts w:ascii="Times New Roman" w:hAnsi="Times New Roman"/>
          <w:sz w:val="24"/>
        </w:rPr>
        <w:t xml:space="preserve"> ready to respond in case of an emergency.</w:t>
      </w:r>
      <w:r w:rsidR="00900C4C">
        <w:rPr>
          <w:rFonts w:ascii="Times New Roman" w:hAnsi="Times New Roman"/>
          <w:sz w:val="24"/>
        </w:rPr>
        <w:t xml:space="preserve"> DOH advocates for</w:t>
      </w:r>
      <w:r w:rsidR="00544162">
        <w:rPr>
          <w:rFonts w:ascii="Times New Roman" w:hAnsi="Times New Roman"/>
          <w:sz w:val="24"/>
        </w:rPr>
        <w:t xml:space="preserve"> disaster preparations for the New Jersey residents including</w:t>
      </w:r>
      <w:r w:rsidR="00900C4C">
        <w:rPr>
          <w:rFonts w:ascii="Times New Roman" w:hAnsi="Times New Roman"/>
          <w:sz w:val="24"/>
        </w:rPr>
        <w:t xml:space="preserve"> possession of emergency kit by all households.</w:t>
      </w:r>
      <w:r w:rsidR="00871D31">
        <w:rPr>
          <w:rFonts w:ascii="Times New Roman" w:hAnsi="Times New Roman"/>
          <w:sz w:val="24"/>
        </w:rPr>
        <w:t xml:space="preserve"> In terms of recovery, the department has extensive plans put in place on how to give the affected individuals shelter, water, food, and antibiotics to assist in recovery.</w:t>
      </w:r>
    </w:p>
    <w:p w:rsidR="00AC385F" w:rsidP="00674BE8" w14:paraId="64226586" w14:textId="77777777">
      <w:pPr>
        <w:spacing w:line="480" w:lineRule="auto"/>
        <w:rPr>
          <w:rFonts w:ascii="Times New Roman" w:hAnsi="Times New Roman"/>
          <w:sz w:val="24"/>
        </w:rPr>
      </w:pPr>
      <w:r>
        <w:rPr>
          <w:rFonts w:ascii="Times New Roman" w:hAnsi="Times New Roman"/>
          <w:sz w:val="24"/>
        </w:rPr>
        <w:tab/>
        <w:t xml:space="preserve">Public health disasters occur at the local level </w:t>
      </w:r>
      <w:r w:rsidR="009D6EA7">
        <w:rPr>
          <w:rFonts w:ascii="Times New Roman" w:hAnsi="Times New Roman"/>
          <w:sz w:val="24"/>
        </w:rPr>
        <w:t xml:space="preserve">affecting the residents. Resultantly, </w:t>
      </w:r>
      <w:r w:rsidR="004F70AD">
        <w:rPr>
          <w:rFonts w:ascii="Times New Roman" w:hAnsi="Times New Roman"/>
          <w:sz w:val="24"/>
        </w:rPr>
        <w:t>the</w:t>
      </w:r>
      <w:r>
        <w:rPr>
          <w:rFonts w:ascii="Times New Roman" w:hAnsi="Times New Roman"/>
          <w:sz w:val="24"/>
        </w:rPr>
        <w:t xml:space="preserve"> local government</w:t>
      </w:r>
      <w:r w:rsidR="009D6EA7">
        <w:rPr>
          <w:rFonts w:ascii="Times New Roman" w:hAnsi="Times New Roman"/>
          <w:sz w:val="24"/>
        </w:rPr>
        <w:t xml:space="preserve"> </w:t>
      </w:r>
      <w:r w:rsidR="00215C52">
        <w:rPr>
          <w:rFonts w:ascii="Times New Roman" w:hAnsi="Times New Roman"/>
          <w:sz w:val="24"/>
        </w:rPr>
        <w:t>and the citizens are the ones</w:t>
      </w:r>
      <w:r>
        <w:rPr>
          <w:rFonts w:ascii="Times New Roman" w:hAnsi="Times New Roman"/>
          <w:sz w:val="24"/>
        </w:rPr>
        <w:t xml:space="preserve"> to respond first</w:t>
      </w:r>
      <w:r w:rsidR="00215C52">
        <w:rPr>
          <w:rFonts w:ascii="Times New Roman" w:hAnsi="Times New Roman"/>
          <w:sz w:val="24"/>
        </w:rPr>
        <w:t xml:space="preserve"> in case of an emergency</w:t>
      </w:r>
      <w:r>
        <w:rPr>
          <w:rFonts w:ascii="Times New Roman" w:hAnsi="Times New Roman"/>
          <w:sz w:val="24"/>
        </w:rPr>
        <w:t>.</w:t>
      </w:r>
      <w:r w:rsidR="00BF3F43">
        <w:rPr>
          <w:rFonts w:ascii="Times New Roman" w:hAnsi="Times New Roman"/>
          <w:sz w:val="24"/>
        </w:rPr>
        <w:t xml:space="preserve"> Irrespective of assets sources, the local government controls the available </w:t>
      </w:r>
      <w:r w:rsidR="00DC13CB">
        <w:rPr>
          <w:rFonts w:ascii="Times New Roman" w:hAnsi="Times New Roman"/>
          <w:sz w:val="24"/>
        </w:rPr>
        <w:t xml:space="preserve">assets for response and recovery purposes. </w:t>
      </w:r>
      <w:r w:rsidR="0074251A">
        <w:rPr>
          <w:rFonts w:ascii="Times New Roman" w:hAnsi="Times New Roman"/>
          <w:sz w:val="24"/>
        </w:rPr>
        <w:t>With the support of State and Federal government, the local government plan and prepare for the task.</w:t>
      </w:r>
      <w:r w:rsidR="00B620F6">
        <w:rPr>
          <w:rFonts w:ascii="Times New Roman" w:hAnsi="Times New Roman"/>
          <w:sz w:val="24"/>
        </w:rPr>
        <w:t xml:space="preserve"> Among the local responses includes; providing the first primary response to disasters, </w:t>
      </w:r>
      <w:r w:rsidR="008B407C">
        <w:rPr>
          <w:rFonts w:ascii="Times New Roman" w:hAnsi="Times New Roman"/>
          <w:sz w:val="24"/>
        </w:rPr>
        <w:t>activating the EOC (Emergency Operations centre)</w:t>
      </w:r>
      <w:r w:rsidR="00124E73">
        <w:rPr>
          <w:rFonts w:ascii="Times New Roman" w:hAnsi="Times New Roman"/>
          <w:sz w:val="24"/>
        </w:rPr>
        <w:t>, coordinating public and private agencies response, and submitting situation report to the State Emergency Management Agency.</w:t>
      </w:r>
      <w:r w:rsidR="001963D1">
        <w:rPr>
          <w:rFonts w:ascii="Times New Roman" w:hAnsi="Times New Roman"/>
          <w:sz w:val="24"/>
        </w:rPr>
        <w:t xml:space="preserve"> These, among other functions, are performed by the local government.
</w:t>
      </w:r>
    </w:p>
    <w:p w:rsidR="005403EA" w:rsidP="00674BE8" w14:paraId="6AB29FE0" w14:textId="46700D9A">
      <w:pPr>
        <w:spacing w:line="480" w:lineRule="auto"/>
        <w:rPr>
          <w:rFonts w:ascii="Times New Roman" w:hAnsi="Times New Roman"/>
          <w:sz w:val="24"/>
        </w:rPr>
      </w:pPr>
      <w:r>
        <w:rPr>
          <w:rFonts w:ascii="Times New Roman" w:hAnsi="Times New Roman"/>
          <w:sz w:val="24"/>
        </w:rPr>
        <w:tab/>
        <w:t>However, the local government wi</w:t>
      </w:r>
      <w:r w:rsidR="001B3738">
        <w:rPr>
          <w:rFonts w:ascii="Times New Roman" w:hAnsi="Times New Roman"/>
          <w:sz w:val="24"/>
        </w:rPr>
        <w:t>ll always turn to the state government</w:t>
      </w:r>
      <w:r w:rsidR="00E55F98">
        <w:rPr>
          <w:rFonts w:ascii="Times New Roman" w:hAnsi="Times New Roman"/>
          <w:sz w:val="24"/>
        </w:rPr>
        <w:t xml:space="preserve"> for assistance</w:t>
      </w:r>
      <w:r w:rsidR="001B3738">
        <w:rPr>
          <w:rFonts w:ascii="Times New Roman" w:hAnsi="Times New Roman"/>
          <w:sz w:val="24"/>
        </w:rPr>
        <w:t xml:space="preserve"> in case of response resources deficiency</w:t>
      </w:r>
      <w:r w:rsidR="00AF5C14">
        <w:rPr>
          <w:rFonts w:ascii="Times New Roman" w:hAnsi="Times New Roman"/>
          <w:sz w:val="24"/>
        </w:rPr>
        <w:t xml:space="preserve"> — the state act as an intermediary between the local and </w:t>
      </w:r>
      <w:r w:rsidR="00AF5C14">
        <w:rPr>
          <w:rFonts w:ascii="Times New Roman" w:hAnsi="Times New Roman"/>
          <w:sz w:val="24"/>
        </w:rPr>
        <w:t>federal disaster programs.</w:t>
      </w:r>
      <w:r w:rsidR="001E559B">
        <w:rPr>
          <w:rFonts w:ascii="Times New Roman" w:hAnsi="Times New Roman"/>
          <w:sz w:val="24"/>
        </w:rPr>
        <w:t xml:space="preserve"> The State government, therefore, </w:t>
      </w:r>
      <w:r>
        <w:rPr>
          <w:rFonts w:ascii="Times New Roman" w:hAnsi="Times New Roman"/>
          <w:sz w:val="24"/>
        </w:rPr>
        <w:t>responds</w:t>
      </w:r>
      <w:r w:rsidR="001E559B">
        <w:rPr>
          <w:rFonts w:ascii="Times New Roman" w:hAnsi="Times New Roman"/>
          <w:sz w:val="24"/>
        </w:rPr>
        <w:t xml:space="preserve"> with; monitoring the situation at the ground, </w:t>
      </w:r>
      <w:r w:rsidR="00DA0269">
        <w:rPr>
          <w:rFonts w:ascii="Times New Roman" w:hAnsi="Times New Roman"/>
          <w:sz w:val="24"/>
        </w:rPr>
        <w:t>evaluating the situational reports from the local governments</w:t>
      </w:r>
      <w:r w:rsidR="00143FFE">
        <w:rPr>
          <w:rFonts w:ascii="Times New Roman" w:hAnsi="Times New Roman"/>
          <w:sz w:val="24"/>
        </w:rPr>
        <w:t xml:space="preserve"> and their response</w:t>
      </w:r>
      <w:r w:rsidR="00DA0269">
        <w:rPr>
          <w:rFonts w:ascii="Times New Roman" w:hAnsi="Times New Roman"/>
          <w:sz w:val="24"/>
        </w:rPr>
        <w:t xml:space="preserve">, </w:t>
      </w:r>
      <w:r w:rsidR="00143FFE">
        <w:rPr>
          <w:rFonts w:ascii="Times New Roman" w:hAnsi="Times New Roman"/>
          <w:sz w:val="24"/>
        </w:rPr>
        <w:t xml:space="preserve">activating coordination of state assistance from the EOC, </w:t>
      </w:r>
      <w:r w:rsidR="005E0E42">
        <w:rPr>
          <w:rFonts w:ascii="Times New Roman" w:hAnsi="Times New Roman"/>
          <w:sz w:val="24"/>
        </w:rPr>
        <w:t>determining if the situation needs support from the Federal government</w:t>
      </w:r>
      <w:r w:rsidR="00F8553E">
        <w:rPr>
          <w:rFonts w:ascii="Times New Roman" w:hAnsi="Times New Roman"/>
          <w:sz w:val="24"/>
        </w:rPr>
        <w:t xml:space="preserve">, </w:t>
      </w:r>
      <w:r>
        <w:rPr>
          <w:rFonts w:ascii="Times New Roman" w:hAnsi="Times New Roman"/>
          <w:sz w:val="24"/>
        </w:rPr>
        <w:t xml:space="preserve">requesting for </w:t>
      </w:r>
      <w:r>
        <w:rPr>
          <w:rFonts w:ascii="Times New Roman" w:hAnsi="Times New Roman"/>
          <w:sz w:val="24"/>
        </w:rPr>
        <w:t>federal aid, among other functions.
</w:t>
      </w:r>
    </w:p>
    <w:p w:rsidR="003A6990" w:rsidP="00674BE8" w14:paraId="53C6B266" w14:textId="69C740E4">
      <w:pPr>
        <w:spacing w:line="480" w:lineRule="auto"/>
        <w:rPr>
          <w:rFonts w:ascii="Times New Roman" w:hAnsi="Times New Roman"/>
          <w:sz w:val="24"/>
        </w:rPr>
      </w:pPr>
      <w:r>
        <w:rPr>
          <w:rFonts w:ascii="Times New Roman" w:hAnsi="Times New Roman"/>
          <w:sz w:val="24"/>
        </w:rPr>
        <w:t xml:space="preserve"> In case of a severe public health disaster in which both the state and the local government cannot respond adequately, the </w:t>
      </w:r>
      <w:r w:rsidR="00FF0488">
        <w:rPr>
          <w:rFonts w:ascii="Times New Roman" w:hAnsi="Times New Roman"/>
          <w:sz w:val="24"/>
        </w:rPr>
        <w:t>N</w:t>
      </w:r>
      <w:r>
        <w:rPr>
          <w:rFonts w:ascii="Times New Roman" w:hAnsi="Times New Roman"/>
          <w:sz w:val="24"/>
        </w:rPr>
        <w:t xml:space="preserve">ational government, in this case, the </w:t>
      </w:r>
      <w:r w:rsidR="00FF0488">
        <w:rPr>
          <w:rFonts w:ascii="Times New Roman" w:hAnsi="Times New Roman"/>
          <w:sz w:val="24"/>
        </w:rPr>
        <w:t>F</w:t>
      </w:r>
      <w:r>
        <w:rPr>
          <w:rFonts w:ascii="Times New Roman" w:hAnsi="Times New Roman"/>
          <w:sz w:val="24"/>
        </w:rPr>
        <w:t>ederal government, assists.</w:t>
      </w:r>
      <w:r w:rsidR="00456E74">
        <w:rPr>
          <w:rFonts w:ascii="Times New Roman" w:hAnsi="Times New Roman"/>
          <w:sz w:val="24"/>
        </w:rPr>
        <w:t xml:space="preserve"> </w:t>
      </w:r>
      <w:r w:rsidR="00AF32CB">
        <w:rPr>
          <w:rFonts w:ascii="Times New Roman" w:hAnsi="Times New Roman"/>
          <w:sz w:val="24"/>
        </w:rPr>
        <w:t>According to the Office of t</w:t>
      </w:r>
      <w:r w:rsidR="00FF0488">
        <w:rPr>
          <w:rFonts w:ascii="Times New Roman" w:hAnsi="Times New Roman"/>
          <w:sz w:val="24"/>
        </w:rPr>
        <w:t>he</w:t>
      </w:r>
      <w:r w:rsidR="00AF32CB">
        <w:rPr>
          <w:rFonts w:ascii="Times New Roman" w:hAnsi="Times New Roman"/>
          <w:sz w:val="24"/>
        </w:rPr>
        <w:t xml:space="preserve"> Assistant Secretary for Preparedness and Response, the</w:t>
      </w:r>
      <w:r w:rsidR="00FF0488">
        <w:rPr>
          <w:rFonts w:ascii="Times New Roman" w:hAnsi="Times New Roman"/>
          <w:sz w:val="24"/>
        </w:rPr>
        <w:t xml:space="preserve"> Federal public health and medical assistance i</w:t>
      </w:r>
      <w:r w:rsidR="00456E74">
        <w:rPr>
          <w:rFonts w:ascii="Times New Roman" w:hAnsi="Times New Roman"/>
          <w:sz w:val="24"/>
        </w:rPr>
        <w:t>n the United State</w:t>
      </w:r>
      <w:r w:rsidR="005D3AE7">
        <w:rPr>
          <w:rFonts w:ascii="Times New Roman" w:hAnsi="Times New Roman"/>
          <w:sz w:val="24"/>
        </w:rPr>
        <w:t>s consist of personnel, technical support, and medical personnel</w:t>
      </w:r>
      <w:r w:rsidR="00AF32CB">
        <w:rPr>
          <w:rFonts w:ascii="Times New Roman" w:hAnsi="Times New Roman"/>
          <w:sz w:val="24"/>
        </w:rPr>
        <w:t xml:space="preserve"> (</w:t>
      </w:r>
      <w:r w:rsidRPr="005D3AE7" w:rsidR="000E2031">
        <w:rPr>
          <w:rFonts w:ascii="Times New Roman" w:hAnsi="Times New Roman"/>
          <w:sz w:val="24"/>
        </w:rPr>
        <w:t>ASPR</w:t>
      </w:r>
      <w:r w:rsidR="000E2031">
        <w:rPr>
          <w:rFonts w:ascii="Times New Roman" w:hAnsi="Times New Roman"/>
          <w:sz w:val="24"/>
        </w:rPr>
        <w:t xml:space="preserve">, </w:t>
      </w:r>
      <w:r w:rsidRPr="005D3AE7" w:rsidR="000E2031">
        <w:rPr>
          <w:rFonts w:ascii="Times New Roman" w:hAnsi="Times New Roman"/>
          <w:sz w:val="24"/>
        </w:rPr>
        <w:t>2012</w:t>
      </w:r>
      <w:r w:rsidR="00AF32CB">
        <w:rPr>
          <w:rFonts w:ascii="Times New Roman" w:hAnsi="Times New Roman"/>
          <w:sz w:val="24"/>
        </w:rPr>
        <w:t>)</w:t>
      </w:r>
      <w:r w:rsidR="005D3AE7">
        <w:rPr>
          <w:rFonts w:ascii="Times New Roman" w:hAnsi="Times New Roman"/>
          <w:sz w:val="24"/>
        </w:rPr>
        <w:t>.</w:t>
      </w:r>
      <w:r w:rsidR="000E2031">
        <w:rPr>
          <w:rFonts w:ascii="Times New Roman" w:hAnsi="Times New Roman"/>
          <w:sz w:val="24"/>
        </w:rPr>
        <w:t xml:space="preserve"> The above resources </w:t>
      </w:r>
      <w:r w:rsidR="00A620B7">
        <w:rPr>
          <w:rFonts w:ascii="Times New Roman" w:hAnsi="Times New Roman"/>
          <w:sz w:val="24"/>
        </w:rPr>
        <w:t>help</w:t>
      </w:r>
      <w:r w:rsidR="003E052C">
        <w:rPr>
          <w:rFonts w:ascii="Times New Roman" w:hAnsi="Times New Roman"/>
          <w:sz w:val="24"/>
        </w:rPr>
        <w:t xml:space="preserve"> in responding to the disaster be it</w:t>
      </w:r>
      <w:r w:rsidR="00F13A9B">
        <w:rPr>
          <w:rFonts w:ascii="Times New Roman" w:hAnsi="Times New Roman"/>
          <w:sz w:val="24"/>
        </w:rPr>
        <w:t>;</w:t>
      </w:r>
      <w:r w:rsidR="003E052C">
        <w:rPr>
          <w:rFonts w:ascii="Times New Roman" w:hAnsi="Times New Roman"/>
          <w:sz w:val="24"/>
        </w:rPr>
        <w:t xml:space="preserve"> treatment and transportation of the affected individuals, </w:t>
      </w:r>
      <w:r w:rsidR="00F13A9B">
        <w:rPr>
          <w:rFonts w:ascii="Times New Roman" w:hAnsi="Times New Roman"/>
          <w:sz w:val="24"/>
        </w:rPr>
        <w:t>infection control, environmental health services, screening and counselling, among others.</w:t>
      </w:r>
      <w:r w:rsidR="00A620B7">
        <w:rPr>
          <w:rFonts w:ascii="Times New Roman" w:hAnsi="Times New Roman"/>
          <w:sz w:val="24"/>
        </w:rPr>
        <w:t xml:space="preserve"> In the U.S.,</w:t>
      </w:r>
      <w:r w:rsidR="003E052C">
        <w:rPr>
          <w:rFonts w:ascii="Times New Roman" w:hAnsi="Times New Roman"/>
          <w:sz w:val="24"/>
        </w:rPr>
        <w:t xml:space="preserve"> </w:t>
      </w:r>
      <w:r w:rsidR="00456E74">
        <w:rPr>
          <w:rFonts w:ascii="Times New Roman" w:hAnsi="Times New Roman"/>
          <w:sz w:val="24"/>
        </w:rPr>
        <w:t>FEMA (Federal Emergency Management Agency) helps in coordination of the activation and implementation of FRP (Federal Response Plan).</w:t>
      </w:r>
      <w:r w:rsidR="00A243A9">
        <w:rPr>
          <w:rFonts w:ascii="Times New Roman" w:hAnsi="Times New Roman"/>
          <w:sz w:val="24"/>
        </w:rPr>
        <w:t xml:space="preserve"> Therefore, the New Jersey state work in partnership with FEMA in accessing Federal support and programs.</w:t>
      </w:r>
    </w:p>
    <w:p w:rsidR="00CE202A" w:rsidP="00674BE8" w14:paraId="54C8C820" w14:textId="3D12A04A">
      <w:pPr>
        <w:spacing w:line="480" w:lineRule="auto"/>
        <w:rPr>
          <w:rFonts w:ascii="Times New Roman" w:hAnsi="Times New Roman"/>
          <w:sz w:val="24"/>
        </w:rPr>
      </w:pPr>
      <w:r>
        <w:rPr>
          <w:rFonts w:ascii="Times New Roman" w:hAnsi="Times New Roman"/>
          <w:sz w:val="24"/>
        </w:rPr>
        <w:tab/>
        <w:t>Moreover, the Federal government may waive particular requirements</w:t>
      </w:r>
      <w:r w:rsidR="005E3FC2">
        <w:rPr>
          <w:rFonts w:ascii="Times New Roman" w:hAnsi="Times New Roman"/>
          <w:sz w:val="24"/>
        </w:rPr>
        <w:t xml:space="preserve"> of Federal programs during public health emergencies to enable effective delivery of public health services.</w:t>
      </w:r>
      <w:r w:rsidR="00224FB8">
        <w:rPr>
          <w:rFonts w:ascii="Times New Roman" w:hAnsi="Times New Roman"/>
          <w:sz w:val="24"/>
        </w:rPr>
        <w:t xml:space="preserve"> </w:t>
      </w:r>
      <w:r w:rsidR="00761566">
        <w:rPr>
          <w:rFonts w:ascii="Times New Roman" w:hAnsi="Times New Roman"/>
          <w:sz w:val="24"/>
        </w:rPr>
        <w:t xml:space="preserve">Disasters don't have patterns </w:t>
      </w:r>
      <w:r w:rsidR="00E96102">
        <w:rPr>
          <w:rFonts w:ascii="Times New Roman" w:hAnsi="Times New Roman"/>
          <w:sz w:val="24"/>
        </w:rPr>
        <w:t>and, on several occasions,</w:t>
      </w:r>
      <w:r w:rsidR="00761566">
        <w:rPr>
          <w:rFonts w:ascii="Times New Roman" w:hAnsi="Times New Roman"/>
          <w:sz w:val="24"/>
        </w:rPr>
        <w:t xml:space="preserve"> results in more than approximated burden.</w:t>
      </w:r>
      <w:r w:rsidR="00E96102">
        <w:rPr>
          <w:rFonts w:ascii="Times New Roman" w:hAnsi="Times New Roman"/>
          <w:sz w:val="24"/>
        </w:rPr>
        <w:t xml:space="preserve"> For instance, a quantitative assessment by Xian et al. (2015), on Hurricane Sandy, found that the disaster caused more damage than the estimated risk.</w:t>
      </w:r>
      <w:r w:rsidR="005D046F">
        <w:rPr>
          <w:rFonts w:ascii="Times New Roman" w:hAnsi="Times New Roman"/>
          <w:sz w:val="24"/>
        </w:rPr>
        <w:t xml:space="preserve"> Federal government waiver, therefore, </w:t>
      </w:r>
      <w:r w:rsidR="00C03D72">
        <w:rPr>
          <w:rFonts w:ascii="Times New Roman" w:hAnsi="Times New Roman"/>
          <w:sz w:val="24"/>
        </w:rPr>
        <w:t>gives</w:t>
      </w:r>
      <w:r w:rsidR="00C25BFB">
        <w:rPr>
          <w:rFonts w:ascii="Times New Roman" w:hAnsi="Times New Roman"/>
          <w:sz w:val="24"/>
        </w:rPr>
        <w:t xml:space="preserve"> affected healthcare providers </w:t>
      </w:r>
      <w:r w:rsidR="00C03D72">
        <w:rPr>
          <w:rFonts w:ascii="Times New Roman" w:hAnsi="Times New Roman"/>
          <w:sz w:val="24"/>
        </w:rPr>
        <w:t>sufficient flexibilities to continue in their service delivery</w:t>
      </w:r>
      <w:r w:rsidR="00925DAB">
        <w:rPr>
          <w:rFonts w:ascii="Times New Roman" w:hAnsi="Times New Roman"/>
          <w:sz w:val="24"/>
        </w:rPr>
        <w:t xml:space="preserve"> and receive reimbursement for the services</w:t>
      </w:r>
      <w:r w:rsidR="00C03D72">
        <w:rPr>
          <w:rFonts w:ascii="Times New Roman" w:hAnsi="Times New Roman"/>
          <w:sz w:val="24"/>
        </w:rPr>
        <w:t>.</w:t>
      </w:r>
    </w:p>
    <w:p w:rsidR="00CE202A" w:rsidP="00674BE8" w14:paraId="0E9C0D21" w14:textId="67177B90">
      <w:pPr>
        <w:spacing w:line="480" w:lineRule="auto"/>
        <w:rPr>
          <w:rFonts w:ascii="Times New Roman" w:hAnsi="Times New Roman"/>
          <w:sz w:val="24"/>
        </w:rPr>
      </w:pPr>
      <w:r>
        <w:rPr>
          <w:rFonts w:ascii="Times New Roman" w:hAnsi="Times New Roman"/>
          <w:sz w:val="24"/>
        </w:rPr>
        <w:tab/>
      </w:r>
      <w:r w:rsidR="00F705AA">
        <w:rPr>
          <w:rFonts w:ascii="Times New Roman" w:hAnsi="Times New Roman"/>
          <w:sz w:val="24"/>
        </w:rPr>
        <w:t>Disasters have been frequent o</w:t>
      </w:r>
      <w:r>
        <w:rPr>
          <w:rFonts w:ascii="Times New Roman" w:hAnsi="Times New Roman"/>
          <w:sz w:val="24"/>
        </w:rPr>
        <w:t xml:space="preserve">ver </w:t>
      </w:r>
      <w:r>
        <w:rPr>
          <w:rFonts w:ascii="Times New Roman" w:hAnsi="Times New Roman"/>
          <w:sz w:val="24"/>
        </w:rPr>
        <w:t>recent year</w:t>
      </w:r>
      <w:r w:rsidR="00F705AA">
        <w:rPr>
          <w:rFonts w:ascii="Times New Roman" w:hAnsi="Times New Roman"/>
          <w:sz w:val="24"/>
        </w:rPr>
        <w:t>s, arguably due to the</w:t>
      </w:r>
      <w:r w:rsidRPr="00F705AA" w:rsidR="00F705AA">
        <w:rPr>
          <w:rFonts w:ascii="Times New Roman" w:hAnsi="Times New Roman"/>
          <w:sz w:val="24"/>
        </w:rPr>
        <w:t xml:space="preserve"> </w:t>
      </w:r>
      <w:r w:rsidR="00F705AA">
        <w:rPr>
          <w:rFonts w:ascii="Times New Roman" w:hAnsi="Times New Roman"/>
          <w:sz w:val="24"/>
        </w:rPr>
        <w:t>increasing urbanization and climate change</w:t>
      </w:r>
      <w:r w:rsidR="00F705AA">
        <w:rPr>
          <w:rFonts w:ascii="Times New Roman" w:hAnsi="Times New Roman"/>
          <w:sz w:val="24"/>
        </w:rPr>
        <w:t xml:space="preserve">. </w:t>
      </w:r>
      <w:r w:rsidR="00D539DF">
        <w:rPr>
          <w:rFonts w:ascii="Times New Roman" w:hAnsi="Times New Roman"/>
          <w:sz w:val="24"/>
        </w:rPr>
        <w:t xml:space="preserve">They have adverse </w:t>
      </w:r>
      <w:r w:rsidR="00130F60">
        <w:rPr>
          <w:rFonts w:ascii="Times New Roman" w:hAnsi="Times New Roman"/>
          <w:sz w:val="24"/>
        </w:rPr>
        <w:t>short- and long-term</w:t>
      </w:r>
      <w:r w:rsidR="00D539DF">
        <w:rPr>
          <w:rFonts w:ascii="Times New Roman" w:hAnsi="Times New Roman"/>
          <w:sz w:val="24"/>
        </w:rPr>
        <w:t xml:space="preserve"> </w:t>
      </w:r>
      <w:r w:rsidR="00130F60">
        <w:rPr>
          <w:rFonts w:ascii="Times New Roman" w:hAnsi="Times New Roman"/>
          <w:sz w:val="24"/>
        </w:rPr>
        <w:t xml:space="preserve">health </w:t>
      </w:r>
      <w:r w:rsidR="00D539DF">
        <w:rPr>
          <w:rFonts w:ascii="Times New Roman" w:hAnsi="Times New Roman"/>
          <w:sz w:val="24"/>
        </w:rPr>
        <w:t>effects to the residents hit</w:t>
      </w:r>
      <w:r w:rsidR="00C85F75">
        <w:rPr>
          <w:rFonts w:ascii="Times New Roman" w:hAnsi="Times New Roman"/>
          <w:sz w:val="24"/>
        </w:rPr>
        <w:t>, including deaths, injuries, and illnesses</w:t>
      </w:r>
      <w:bookmarkStart w:id="0" w:name="_GoBack"/>
      <w:bookmarkEnd w:id="0"/>
      <w:r w:rsidR="00D539DF">
        <w:rPr>
          <w:rFonts w:ascii="Times New Roman" w:hAnsi="Times New Roman"/>
          <w:sz w:val="24"/>
        </w:rPr>
        <w:t xml:space="preserve">. </w:t>
      </w:r>
      <w:r w:rsidR="00130F60">
        <w:rPr>
          <w:rFonts w:ascii="Times New Roman" w:hAnsi="Times New Roman"/>
          <w:sz w:val="24"/>
        </w:rPr>
        <w:t>With the preceding, it is essential to have a defined response and recovery system to help in stabilizing the affected individuals. Besides, it is critical predicting possible future disasters for adequate preparedness.</w:t>
      </w:r>
      <w:r w:rsidR="00A06736">
        <w:rPr>
          <w:rFonts w:ascii="Times New Roman" w:hAnsi="Times New Roman"/>
          <w:sz w:val="24"/>
        </w:rPr>
        <w:t xml:space="preserve"> With that said, it is vital for both local, state, and national government to have to </w:t>
      </w:r>
      <w:r w:rsidR="00645AA7">
        <w:rPr>
          <w:rFonts w:ascii="Times New Roman" w:hAnsi="Times New Roman"/>
          <w:sz w:val="24"/>
        </w:rPr>
        <w:t xml:space="preserve">make a </w:t>
      </w:r>
      <w:r w:rsidR="00A06736">
        <w:rPr>
          <w:rFonts w:ascii="Times New Roman" w:hAnsi="Times New Roman"/>
          <w:sz w:val="24"/>
        </w:rPr>
        <w:t>collaborative effort in reducing the public health burdens of disasters.</w:t>
      </w:r>
    </w:p>
    <w:p w:rsidR="000D6803" w:rsidP="00674BE8" w14:paraId="233415D6" w14:textId="5D56EC43">
      <w:pPr>
        <w:spacing w:line="480" w:lineRule="auto"/>
        <w:rPr>
          <w:rFonts w:ascii="Times New Roman" w:hAnsi="Times New Roman"/>
          <w:sz w:val="24"/>
        </w:rPr>
      </w:pPr>
      <w:r>
        <w:rPr>
          <w:rFonts w:ascii="Times New Roman" w:hAnsi="Times New Roman"/>
          <w:sz w:val="24"/>
        </w:rPr>
        <w:br w:type="page"/>
      </w:r>
    </w:p>
    <w:p w:rsidR="00492DAD" w:rsidP="000D6803" w14:paraId="03CA487C" w14:textId="3B2E0583">
      <w:pPr>
        <w:spacing w:line="480" w:lineRule="auto"/>
        <w:jc w:val="center"/>
        <w:rPr>
          <w:rFonts w:ascii="Times New Roman" w:hAnsi="Times New Roman"/>
          <w:sz w:val="24"/>
        </w:rPr>
      </w:pPr>
      <w:r>
        <w:rPr>
          <w:rFonts w:ascii="Times New Roman" w:hAnsi="Times New Roman"/>
          <w:sz w:val="24"/>
        </w:rPr>
        <w:t>References</w:t>
      </w:r>
    </w:p>
    <w:p w:rsidR="00C25BFB" w:rsidP="000D6803" w14:paraId="46DF5711" w14:textId="77777777">
      <w:pPr>
        <w:spacing w:line="480" w:lineRule="auto"/>
        <w:ind w:left="720" w:hanging="720"/>
        <w:rPr>
          <w:rFonts w:ascii="Times New Roman" w:hAnsi="Times New Roman"/>
          <w:sz w:val="24"/>
        </w:rPr>
      </w:pPr>
      <w:r w:rsidRPr="005D3AE7">
        <w:rPr>
          <w:rFonts w:ascii="Times New Roman" w:hAnsi="Times New Roman"/>
          <w:sz w:val="24"/>
        </w:rPr>
        <w:t xml:space="preserve">ASPR. (2012). Public Health Emergency. Retrieved 6 December 2019, from </w:t>
      </w:r>
      <w:hyperlink r:id="rId4" w:history="1">
        <w:r w:rsidRPr="00D03504">
          <w:rPr>
            <w:rStyle w:val="Hyperlink"/>
            <w:rFonts w:ascii="Times New Roman" w:hAnsi="Times New Roman"/>
            <w:sz w:val="24"/>
          </w:rPr>
          <w:t>https://www.phe.gov/Preparedness/planning/mscc/handbook/chapter7/Pages/therole.aspx</w:t>
        </w:r>
      </w:hyperlink>
    </w:p>
    <w:p w:rsidR="00C25BFB" w:rsidP="000D6803" w14:paraId="011BF482" w14:textId="77777777">
      <w:pPr>
        <w:spacing w:line="480" w:lineRule="auto"/>
        <w:ind w:left="720" w:hanging="720"/>
        <w:rPr>
          <w:rFonts w:ascii="Times New Roman" w:hAnsi="Times New Roman"/>
          <w:sz w:val="24"/>
        </w:rPr>
      </w:pPr>
      <w:r w:rsidRPr="000D6803">
        <w:rPr>
          <w:rFonts w:ascii="Times New Roman" w:hAnsi="Times New Roman"/>
          <w:sz w:val="24"/>
        </w:rPr>
        <w:t>Lakshminarayanan</w:t>
      </w:r>
      <w:r w:rsidRPr="000D6803">
        <w:rPr>
          <w:rFonts w:ascii="Times New Roman" w:hAnsi="Times New Roman"/>
          <w:sz w:val="24"/>
        </w:rPr>
        <w:t>, S. (2011). Role of government in public health: Current scenario in India and future scope. </w:t>
      </w:r>
      <w:r w:rsidRPr="000D6803">
        <w:rPr>
          <w:rFonts w:ascii="Times New Roman" w:hAnsi="Times New Roman"/>
          <w:i/>
          <w:iCs/>
          <w:sz w:val="24"/>
        </w:rPr>
        <w:t>Journal of Family and Community Medicine</w:t>
      </w:r>
      <w:r w:rsidRPr="000D6803">
        <w:rPr>
          <w:rFonts w:ascii="Times New Roman" w:hAnsi="Times New Roman"/>
          <w:sz w:val="24"/>
        </w:rPr>
        <w:t>, </w:t>
      </w:r>
      <w:r w:rsidRPr="000D6803">
        <w:rPr>
          <w:rFonts w:ascii="Times New Roman" w:hAnsi="Times New Roman"/>
          <w:i/>
          <w:iCs/>
          <w:sz w:val="24"/>
        </w:rPr>
        <w:t>18</w:t>
      </w:r>
      <w:r w:rsidRPr="000D6803">
        <w:rPr>
          <w:rFonts w:ascii="Times New Roman" w:hAnsi="Times New Roman"/>
          <w:sz w:val="24"/>
        </w:rPr>
        <w:t>(1), 26.</w:t>
      </w:r>
    </w:p>
    <w:p w:rsidR="00C25BFB" w:rsidP="000D6803" w14:paraId="287FBDB9" w14:textId="77777777">
      <w:pPr>
        <w:spacing w:line="480" w:lineRule="auto"/>
        <w:ind w:left="720" w:hanging="720"/>
        <w:rPr>
          <w:rFonts w:ascii="Times New Roman" w:hAnsi="Times New Roman"/>
          <w:sz w:val="24"/>
        </w:rPr>
      </w:pPr>
      <w:r w:rsidRPr="006B1D56">
        <w:rPr>
          <w:rFonts w:ascii="Times New Roman" w:hAnsi="Times New Roman"/>
          <w:sz w:val="24"/>
        </w:rPr>
        <w:t xml:space="preserve">New Jersey. (2019). Department of Health | Office of Disaster Resilience. Retrieved 6 December 2019, from </w:t>
      </w:r>
      <w:hyperlink r:id="rId5" w:history="1">
        <w:r w:rsidRPr="00D03504">
          <w:rPr>
            <w:rStyle w:val="Hyperlink"/>
            <w:rFonts w:ascii="Times New Roman" w:hAnsi="Times New Roman"/>
            <w:sz w:val="24"/>
          </w:rPr>
          <w:t>https://www.state.nj.us/health/er/</w:t>
        </w:r>
      </w:hyperlink>
    </w:p>
    <w:p w:rsidR="00C25BFB" w:rsidP="000D6803" w14:paraId="479E3946" w14:textId="77777777">
      <w:pPr>
        <w:spacing w:line="480" w:lineRule="auto"/>
        <w:ind w:left="720" w:hanging="720"/>
        <w:rPr>
          <w:rFonts w:ascii="Times New Roman" w:hAnsi="Times New Roman"/>
          <w:sz w:val="24"/>
        </w:rPr>
      </w:pPr>
      <w:r w:rsidRPr="000F527D">
        <w:rPr>
          <w:rFonts w:ascii="Times New Roman" w:hAnsi="Times New Roman"/>
          <w:sz w:val="24"/>
        </w:rPr>
        <w:t>Rokkas</w:t>
      </w:r>
      <w:r w:rsidRPr="000F527D">
        <w:rPr>
          <w:rFonts w:ascii="Times New Roman" w:hAnsi="Times New Roman"/>
          <w:sz w:val="24"/>
        </w:rPr>
        <w:t>, P., Cornell, V., &amp; Steenkamp, M. (2014). Disaster preparedness and response: Challenges for Australian public health nurses–A literature review. </w:t>
      </w:r>
      <w:r w:rsidRPr="000F527D">
        <w:rPr>
          <w:rFonts w:ascii="Times New Roman" w:hAnsi="Times New Roman"/>
          <w:i/>
          <w:iCs/>
          <w:sz w:val="24"/>
        </w:rPr>
        <w:t>Nursing &amp; health sciences</w:t>
      </w:r>
      <w:r w:rsidRPr="000F527D">
        <w:rPr>
          <w:rFonts w:ascii="Times New Roman" w:hAnsi="Times New Roman"/>
          <w:sz w:val="24"/>
        </w:rPr>
        <w:t>, </w:t>
      </w:r>
      <w:r w:rsidRPr="000F527D">
        <w:rPr>
          <w:rFonts w:ascii="Times New Roman" w:hAnsi="Times New Roman"/>
          <w:i/>
          <w:iCs/>
          <w:sz w:val="24"/>
        </w:rPr>
        <w:t>16</w:t>
      </w:r>
      <w:r w:rsidRPr="000F527D">
        <w:rPr>
          <w:rFonts w:ascii="Times New Roman" w:hAnsi="Times New Roman"/>
          <w:sz w:val="24"/>
        </w:rPr>
        <w:t>(1), 60-66.</w:t>
      </w:r>
    </w:p>
    <w:p w:rsidR="00C25BFB" w:rsidP="000D6803" w14:paraId="1C081A52" w14:textId="77777777">
      <w:pPr>
        <w:spacing w:line="480" w:lineRule="auto"/>
        <w:ind w:left="720" w:hanging="720"/>
        <w:rPr>
          <w:rFonts w:ascii="Times New Roman" w:hAnsi="Times New Roman"/>
          <w:sz w:val="24"/>
        </w:rPr>
      </w:pPr>
      <w:r w:rsidRPr="0069493F">
        <w:rPr>
          <w:rFonts w:ascii="Times New Roman" w:hAnsi="Times New Roman"/>
          <w:sz w:val="24"/>
        </w:rPr>
        <w:t>Rose, D. A., Murthy, S., Brooks, J., &amp; Bryant, J. (2017). The Evolution of Public Health Emergency Management as a Field of Practice. </w:t>
      </w:r>
      <w:r w:rsidRPr="0069493F">
        <w:rPr>
          <w:rFonts w:ascii="Times New Roman" w:hAnsi="Times New Roman"/>
          <w:i/>
          <w:iCs/>
          <w:sz w:val="24"/>
        </w:rPr>
        <w:t>American journal of public health</w:t>
      </w:r>
      <w:r w:rsidRPr="0069493F">
        <w:rPr>
          <w:rFonts w:ascii="Times New Roman" w:hAnsi="Times New Roman"/>
          <w:sz w:val="24"/>
        </w:rPr>
        <w:t>, </w:t>
      </w:r>
      <w:r w:rsidRPr="0069493F">
        <w:rPr>
          <w:rFonts w:ascii="Times New Roman" w:hAnsi="Times New Roman"/>
          <w:i/>
          <w:iCs/>
          <w:sz w:val="24"/>
        </w:rPr>
        <w:t>107</w:t>
      </w:r>
      <w:r w:rsidRPr="0069493F">
        <w:rPr>
          <w:rFonts w:ascii="Times New Roman" w:hAnsi="Times New Roman"/>
          <w:sz w:val="24"/>
        </w:rPr>
        <w:t>(S2), S126–S133. doi:10.2105/AJPH.2017.303947</w:t>
      </w:r>
    </w:p>
    <w:p w:rsidR="00C25BFB" w:rsidRPr="00492DAD" w:rsidP="000D6803" w14:paraId="7DE67C86" w14:textId="77777777">
      <w:pPr>
        <w:spacing w:line="480" w:lineRule="auto"/>
        <w:ind w:left="720" w:hanging="720"/>
        <w:rPr>
          <w:rFonts w:ascii="Times New Roman" w:hAnsi="Times New Roman"/>
          <w:sz w:val="24"/>
        </w:rPr>
      </w:pPr>
      <w:r w:rsidRPr="00C25BFB">
        <w:rPr>
          <w:rFonts w:ascii="Times New Roman" w:hAnsi="Times New Roman"/>
          <w:sz w:val="24"/>
        </w:rPr>
        <w:t xml:space="preserve">Xian, S., Lin, N., &amp; </w:t>
      </w:r>
      <w:r w:rsidRPr="00C25BFB">
        <w:rPr>
          <w:rFonts w:ascii="Times New Roman" w:hAnsi="Times New Roman"/>
          <w:sz w:val="24"/>
        </w:rPr>
        <w:t>Hatzikyriakou</w:t>
      </w:r>
      <w:r w:rsidRPr="00C25BFB">
        <w:rPr>
          <w:rFonts w:ascii="Times New Roman" w:hAnsi="Times New Roman"/>
          <w:sz w:val="24"/>
        </w:rPr>
        <w:t xml:space="preserve">, A. (2015). Storm surge damage to residential areas: quantitative analysis for Hurricane Sandy in comparison with FEMA flood map. </w:t>
      </w:r>
      <w:r w:rsidRPr="00C25BFB">
        <w:rPr>
          <w:rFonts w:ascii="Times New Roman" w:hAnsi="Times New Roman"/>
          <w:i/>
          <w:iCs/>
          <w:sz w:val="24"/>
        </w:rPr>
        <w:t>Natural Hazards</w:t>
      </w:r>
      <w:r w:rsidRPr="00C25BFB">
        <w:rPr>
          <w:rFonts w:ascii="Times New Roman" w:hAnsi="Times New Roman"/>
          <w:sz w:val="24"/>
        </w:rPr>
        <w:t>, </w:t>
      </w:r>
      <w:r w:rsidRPr="00C25BFB">
        <w:rPr>
          <w:rFonts w:ascii="Times New Roman" w:hAnsi="Times New Roman"/>
          <w:i/>
          <w:iCs/>
          <w:sz w:val="24"/>
        </w:rPr>
        <w:t>79</w:t>
      </w:r>
      <w:r w:rsidRPr="00C25BFB">
        <w:rPr>
          <w:rFonts w:ascii="Times New Roman" w:hAnsi="Times New Roman"/>
          <w:sz w:val="24"/>
        </w:rPr>
        <w:t>(3), 1867-1888.</w:t>
      </w:r>
    </w:p>
    <w:sectPr w:rsidSect="00492DAD">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DAD" w:rsidRPr="00492DAD" w14:paraId="6BF7993C" w14:textId="7B279500">
    <w:pPr>
      <w:pStyle w:val="Header"/>
      <w:rPr>
        <w:rFonts w:ascii="Times New Roman" w:hAnsi="Times New Roman" w:cs="Times New Roman"/>
      </w:rPr>
    </w:pPr>
    <w:r w:rsidRPr="00492DAD">
      <w:rPr>
        <w:rFonts w:ascii="Times New Roman" w:hAnsi="Times New Roman" w:cs="Times New Roman"/>
        <w:sz w:val="24"/>
        <w:szCs w:val="24"/>
      </w:rPr>
      <w:t>ROLE OF GOVERNMENT IN PUBLIC HEALTH</w:t>
    </w:r>
    <w:r>
      <w:rPr>
        <w:rFonts w:ascii="Times New Roman" w:hAnsi="Times New Roman" w:cs="Times New Roman"/>
        <w:sz w:val="24"/>
        <w:szCs w:val="24"/>
      </w:rPr>
      <w:tab/>
    </w:r>
    <w:r w:rsidRPr="00492DAD">
      <w:rPr>
        <w:rFonts w:ascii="Times New Roman" w:hAnsi="Times New Roman" w:cs="Times New Roman"/>
        <w:sz w:val="24"/>
        <w:szCs w:val="24"/>
      </w:rPr>
      <w:fldChar w:fldCharType="begin"/>
    </w:r>
    <w:r w:rsidRPr="00492DAD">
      <w:rPr>
        <w:rFonts w:ascii="Times New Roman" w:hAnsi="Times New Roman" w:cs="Times New Roman"/>
        <w:sz w:val="24"/>
        <w:szCs w:val="24"/>
      </w:rPr>
      <w:instrText xml:space="preserve"> PAGE   \* MERGEFORMAT </w:instrText>
    </w:r>
    <w:r w:rsidRPr="00492DAD">
      <w:rPr>
        <w:rFonts w:ascii="Times New Roman" w:hAnsi="Times New Roman" w:cs="Times New Roman"/>
        <w:sz w:val="24"/>
        <w:szCs w:val="24"/>
      </w:rPr>
      <w:fldChar w:fldCharType="separate"/>
    </w:r>
    <w:r w:rsidRPr="00492DAD">
      <w:rPr>
        <w:rFonts w:ascii="Times New Roman" w:hAnsi="Times New Roman" w:cs="Times New Roman"/>
        <w:noProof/>
        <w:sz w:val="24"/>
        <w:szCs w:val="24"/>
      </w:rPr>
      <w:t>1</w:t>
    </w:r>
    <w:r w:rsidRPr="00492DAD">
      <w:rPr>
        <w:rFonts w:ascii="Times New Roman" w:hAnsi="Times New Roman" w:cs="Times New Roman"/>
        <w:noProof/>
        <w:sz w:val="24"/>
        <w:szCs w:val="24"/>
      </w:rPr>
      <w:fldChar w:fldCharType="end"/>
    </w:r>
  </w:p>
  <w:p w:rsidR="00492DAD" w14:paraId="4B5B49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DAD" w:rsidRPr="00492DAD" w14:paraId="5E4E9B69" w14:textId="5C8CADFB">
    <w:pPr>
      <w:pStyle w:val="Header"/>
      <w:rPr>
        <w:rFonts w:ascii="Times New Roman" w:hAnsi="Times New Roman" w:cs="Times New Roman"/>
        <w:sz w:val="24"/>
        <w:szCs w:val="24"/>
      </w:rPr>
    </w:pPr>
    <w:r w:rsidRPr="00492DAD">
      <w:rPr>
        <w:rFonts w:ascii="Times New Roman" w:hAnsi="Times New Roman" w:cs="Times New Roman"/>
        <w:sz w:val="24"/>
        <w:szCs w:val="24"/>
      </w:rPr>
      <w:t>Running head: ROLE OF GOVERNMENT IN PUBLIC HEALTH</w:t>
    </w:r>
    <w:r>
      <w:rPr>
        <w:rFonts w:ascii="Times New Roman" w:hAnsi="Times New Roman" w:cs="Times New Roman"/>
        <w:sz w:val="24"/>
        <w:szCs w:val="24"/>
      </w:rPr>
      <w:tab/>
    </w:r>
    <w:r w:rsidRPr="00492DAD">
      <w:rPr>
        <w:rFonts w:ascii="Times New Roman" w:hAnsi="Times New Roman" w:cs="Times New Roman"/>
        <w:sz w:val="24"/>
        <w:szCs w:val="24"/>
      </w:rPr>
      <w:fldChar w:fldCharType="begin"/>
    </w:r>
    <w:r w:rsidRPr="00492DAD">
      <w:rPr>
        <w:rFonts w:ascii="Times New Roman" w:hAnsi="Times New Roman" w:cs="Times New Roman"/>
        <w:sz w:val="24"/>
        <w:szCs w:val="24"/>
      </w:rPr>
      <w:instrText xml:space="preserve"> PAGE   \* MERGEFORMAT </w:instrText>
    </w:r>
    <w:r w:rsidRPr="00492DAD">
      <w:rPr>
        <w:rFonts w:ascii="Times New Roman" w:hAnsi="Times New Roman" w:cs="Times New Roman"/>
        <w:sz w:val="24"/>
        <w:szCs w:val="24"/>
      </w:rPr>
      <w:fldChar w:fldCharType="separate"/>
    </w:r>
    <w:r w:rsidRPr="00492DAD">
      <w:rPr>
        <w:rFonts w:ascii="Times New Roman" w:hAnsi="Times New Roman" w:cs="Times New Roman"/>
        <w:noProof/>
        <w:sz w:val="24"/>
        <w:szCs w:val="24"/>
      </w:rPr>
      <w:t>1</w:t>
    </w:r>
    <w:r w:rsidRPr="00492DA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D1E"/>
    <w:rsid w:val="0001499F"/>
    <w:rsid w:val="00037710"/>
    <w:rsid w:val="000732D7"/>
    <w:rsid w:val="000D6803"/>
    <w:rsid w:val="000E2031"/>
    <w:rsid w:val="000F527D"/>
    <w:rsid w:val="00124E73"/>
    <w:rsid w:val="00130F60"/>
    <w:rsid w:val="00143FFE"/>
    <w:rsid w:val="001963D1"/>
    <w:rsid w:val="001B3738"/>
    <w:rsid w:val="001E559B"/>
    <w:rsid w:val="00215C52"/>
    <w:rsid w:val="00222658"/>
    <w:rsid w:val="00224FB8"/>
    <w:rsid w:val="002C144B"/>
    <w:rsid w:val="00317E2F"/>
    <w:rsid w:val="003A6990"/>
    <w:rsid w:val="003D65A5"/>
    <w:rsid w:val="003E052C"/>
    <w:rsid w:val="00456E74"/>
    <w:rsid w:val="00492DAD"/>
    <w:rsid w:val="004D7E65"/>
    <w:rsid w:val="004E32CD"/>
    <w:rsid w:val="004F70AD"/>
    <w:rsid w:val="0051590F"/>
    <w:rsid w:val="005403EA"/>
    <w:rsid w:val="00544162"/>
    <w:rsid w:val="00580679"/>
    <w:rsid w:val="00580C6A"/>
    <w:rsid w:val="005D046F"/>
    <w:rsid w:val="005D060C"/>
    <w:rsid w:val="005D3AE7"/>
    <w:rsid w:val="005E0E42"/>
    <w:rsid w:val="005E3FC2"/>
    <w:rsid w:val="005F46D0"/>
    <w:rsid w:val="00645AA7"/>
    <w:rsid w:val="00674BE8"/>
    <w:rsid w:val="0069493F"/>
    <w:rsid w:val="006B1D56"/>
    <w:rsid w:val="0074251A"/>
    <w:rsid w:val="00761566"/>
    <w:rsid w:val="00841446"/>
    <w:rsid w:val="00846764"/>
    <w:rsid w:val="00871D31"/>
    <w:rsid w:val="008B407C"/>
    <w:rsid w:val="00900C4C"/>
    <w:rsid w:val="00925DAB"/>
    <w:rsid w:val="0099739B"/>
    <w:rsid w:val="009A5E16"/>
    <w:rsid w:val="009D6EA7"/>
    <w:rsid w:val="00A06736"/>
    <w:rsid w:val="00A243A9"/>
    <w:rsid w:val="00A40A7C"/>
    <w:rsid w:val="00A620B7"/>
    <w:rsid w:val="00AA143B"/>
    <w:rsid w:val="00AC385F"/>
    <w:rsid w:val="00AF32CB"/>
    <w:rsid w:val="00AF5C14"/>
    <w:rsid w:val="00B22D1E"/>
    <w:rsid w:val="00B620F6"/>
    <w:rsid w:val="00BF3F43"/>
    <w:rsid w:val="00C03D72"/>
    <w:rsid w:val="00C25BFB"/>
    <w:rsid w:val="00C85F75"/>
    <w:rsid w:val="00CA54AE"/>
    <w:rsid w:val="00CE202A"/>
    <w:rsid w:val="00D03504"/>
    <w:rsid w:val="00D51F57"/>
    <w:rsid w:val="00D539DF"/>
    <w:rsid w:val="00DA0269"/>
    <w:rsid w:val="00DC13CB"/>
    <w:rsid w:val="00E55F98"/>
    <w:rsid w:val="00E8609F"/>
    <w:rsid w:val="00E96102"/>
    <w:rsid w:val="00EB66E7"/>
    <w:rsid w:val="00F13A9B"/>
    <w:rsid w:val="00F44F59"/>
    <w:rsid w:val="00F56DE6"/>
    <w:rsid w:val="00F705AA"/>
    <w:rsid w:val="00F8553E"/>
    <w:rsid w:val="00FA6821"/>
    <w:rsid w:val="00FF0488"/>
    <w:rsid w:val="00FF28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01C5482-3A6E-48F4-ACBB-62C48A030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D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DAD"/>
  </w:style>
  <w:style w:type="paragraph" w:styleId="Footer">
    <w:name w:val="footer"/>
    <w:basedOn w:val="Normal"/>
    <w:link w:val="FooterChar"/>
    <w:uiPriority w:val="99"/>
    <w:unhideWhenUsed/>
    <w:rsid w:val="00492D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DAD"/>
  </w:style>
  <w:style w:type="character" w:styleId="Hyperlink">
    <w:name w:val="Hyperlink"/>
    <w:basedOn w:val="DefaultParagraphFont"/>
    <w:uiPriority w:val="99"/>
    <w:unhideWhenUsed/>
    <w:rsid w:val="005D3AE7"/>
    <w:rPr>
      <w:color w:val="0563C1" w:themeColor="hyperlink"/>
      <w:u w:val="single"/>
    </w:rPr>
  </w:style>
  <w:style w:type="character" w:customStyle="1" w:styleId="UnresolvedMention">
    <w:name w:val="Unresolved Mention"/>
    <w:basedOn w:val="DefaultParagraphFont"/>
    <w:uiPriority w:val="99"/>
    <w:semiHidden/>
    <w:unhideWhenUsed/>
    <w:rsid w:val="005D3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he.gov/Preparedness/planning/mscc/handbook/chapter7/Pages/therole.aspx" TargetMode="External" /><Relationship Id="rId5" Type="http://schemas.openxmlformats.org/officeDocument/2006/relationships/hyperlink" Target="https://www.state.nj.us/health/e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585</TotalTime>
  <Pages>6</Pages>
  <Words>1169</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Felix Oluoch</cp:lastModifiedBy>
  <cp:revision>59</cp:revision>
  <dcterms:created xsi:type="dcterms:W3CDTF">2019-12-06T07:31:00Z</dcterms:created>
  <dcterms:modified xsi:type="dcterms:W3CDTF">2019-12-06T17:17:00Z</dcterms:modified>
</cp:coreProperties>
</file>